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4CB" w:rsidRDefault="00AA34CB" w:rsidP="00EA1003">
      <w:pPr>
        <w:tabs>
          <w:tab w:val="left" w:pos="426"/>
        </w:tabs>
        <w:spacing w:after="120" w:line="240" w:lineRule="auto"/>
        <w:ind w:left="284" w:hanging="284"/>
        <w:contextualSpacing/>
        <w:jc w:val="center"/>
        <w:rPr>
          <w:rFonts w:ascii="Times New Roman" w:hAnsi="Times New Roman" w:cs="Times New Roman"/>
          <w:sz w:val="18"/>
          <w:szCs w:val="18"/>
        </w:rPr>
      </w:pPr>
      <w:r w:rsidRPr="00AA34CB">
        <w:rPr>
          <w:rFonts w:ascii="Times New Roman" w:hAnsi="Times New Roman" w:cs="Times New Roman"/>
          <w:sz w:val="16"/>
          <w:szCs w:val="18"/>
        </w:rPr>
        <w:t>СПб ГБПОУ «Фельдшерский колледж»</w:t>
      </w:r>
    </w:p>
    <w:p w:rsidR="00AA34CB" w:rsidRDefault="00AA34CB" w:rsidP="00EA1003">
      <w:pPr>
        <w:tabs>
          <w:tab w:val="left" w:pos="426"/>
        </w:tabs>
        <w:spacing w:after="120" w:line="240" w:lineRule="auto"/>
        <w:ind w:left="284" w:hanging="284"/>
        <w:contextualSpacing/>
        <w:jc w:val="center"/>
        <w:rPr>
          <w:rFonts w:ascii="Times New Roman" w:hAnsi="Times New Roman" w:cs="Times New Roman"/>
          <w:sz w:val="18"/>
          <w:szCs w:val="18"/>
        </w:rPr>
      </w:pPr>
    </w:p>
    <w:p w:rsidR="00AA34CB" w:rsidRDefault="00AA34CB" w:rsidP="00EA1003">
      <w:pPr>
        <w:tabs>
          <w:tab w:val="left" w:pos="426"/>
        </w:tabs>
        <w:spacing w:after="120" w:line="240" w:lineRule="auto"/>
        <w:ind w:left="284" w:hanging="284"/>
        <w:contextualSpacing/>
        <w:jc w:val="center"/>
        <w:rPr>
          <w:rFonts w:ascii="Times New Roman" w:hAnsi="Times New Roman" w:cs="Times New Roman"/>
          <w:sz w:val="18"/>
          <w:szCs w:val="18"/>
        </w:rPr>
      </w:pPr>
    </w:p>
    <w:p w:rsidR="00AA34CB" w:rsidRPr="00AA34CB" w:rsidRDefault="00547C11" w:rsidP="00EA1003">
      <w:pPr>
        <w:tabs>
          <w:tab w:val="left" w:pos="426"/>
        </w:tabs>
        <w:spacing w:after="120" w:line="240" w:lineRule="auto"/>
        <w:ind w:left="284" w:hanging="284"/>
        <w:contextualSpacing/>
        <w:jc w:val="right"/>
        <w:rPr>
          <w:rFonts w:ascii="Times New Roman" w:hAnsi="Times New Roman" w:cs="Times New Roman"/>
          <w:sz w:val="16"/>
          <w:szCs w:val="18"/>
        </w:rPr>
      </w:pPr>
      <w:r>
        <w:rPr>
          <w:rFonts w:ascii="Times New Roman" w:hAnsi="Times New Roman" w:cs="Times New Roman"/>
          <w:sz w:val="16"/>
          <w:szCs w:val="18"/>
        </w:rPr>
        <w:t>Приложение №1</w:t>
      </w:r>
    </w:p>
    <w:p w:rsidR="00AA34CB" w:rsidRPr="00AA34CB" w:rsidRDefault="00AA34CB" w:rsidP="00EA1003">
      <w:pPr>
        <w:tabs>
          <w:tab w:val="left" w:pos="426"/>
        </w:tabs>
        <w:spacing w:after="120" w:line="240" w:lineRule="auto"/>
        <w:ind w:left="284" w:hanging="284"/>
        <w:contextualSpacing/>
        <w:jc w:val="center"/>
        <w:rPr>
          <w:rFonts w:ascii="Times New Roman" w:hAnsi="Times New Roman" w:cs="Times New Roman"/>
          <w:sz w:val="18"/>
          <w:szCs w:val="18"/>
        </w:rPr>
      </w:pPr>
    </w:p>
    <w:p w:rsidR="00161911" w:rsidRPr="00AA34CB" w:rsidRDefault="00492D6D" w:rsidP="00EA1003">
      <w:pPr>
        <w:tabs>
          <w:tab w:val="left" w:pos="426"/>
        </w:tabs>
        <w:spacing w:after="120" w:line="240" w:lineRule="auto"/>
        <w:ind w:left="284" w:hanging="284"/>
        <w:contextualSpacing/>
        <w:jc w:val="center"/>
        <w:rPr>
          <w:rFonts w:ascii="Times New Roman" w:hAnsi="Times New Roman" w:cs="Times New Roman"/>
          <w:b/>
          <w:sz w:val="18"/>
          <w:szCs w:val="18"/>
        </w:rPr>
      </w:pPr>
      <w:r w:rsidRPr="00AA34CB">
        <w:rPr>
          <w:rFonts w:ascii="Times New Roman" w:hAnsi="Times New Roman" w:cs="Times New Roman"/>
          <w:b/>
          <w:sz w:val="18"/>
          <w:szCs w:val="18"/>
        </w:rPr>
        <w:t xml:space="preserve">Выписка из Правил внутреннего распорядка </w:t>
      </w:r>
      <w:r w:rsidR="00AA4A36" w:rsidRPr="00AA34CB">
        <w:rPr>
          <w:rFonts w:ascii="Times New Roman" w:hAnsi="Times New Roman" w:cs="Times New Roman"/>
          <w:b/>
          <w:sz w:val="18"/>
          <w:szCs w:val="18"/>
        </w:rPr>
        <w:t>обучающихся СПб ГБПОУ «Фельдшерский колледж»</w:t>
      </w:r>
    </w:p>
    <w:p w:rsidR="00BF03D4" w:rsidRPr="00AA34CB" w:rsidRDefault="00161911" w:rsidP="00EA1003">
      <w:pPr>
        <w:tabs>
          <w:tab w:val="left" w:pos="426"/>
        </w:tabs>
        <w:spacing w:after="120" w:line="240" w:lineRule="auto"/>
        <w:ind w:left="284" w:hanging="284"/>
        <w:contextualSpacing/>
        <w:jc w:val="right"/>
        <w:rPr>
          <w:rFonts w:ascii="Times New Roman" w:hAnsi="Times New Roman" w:cs="Times New Roman"/>
          <w:i/>
          <w:sz w:val="18"/>
          <w:szCs w:val="18"/>
        </w:rPr>
      </w:pPr>
      <w:r w:rsidRPr="00AA34CB">
        <w:rPr>
          <w:rFonts w:ascii="Times New Roman" w:hAnsi="Times New Roman" w:cs="Times New Roman"/>
          <w:i/>
          <w:sz w:val="18"/>
          <w:szCs w:val="18"/>
        </w:rPr>
        <w:t xml:space="preserve">(ПО </w:t>
      </w:r>
      <w:r w:rsidR="00DE1F36" w:rsidRPr="00AA34CB">
        <w:rPr>
          <w:rFonts w:ascii="Times New Roman" w:hAnsi="Times New Roman" w:cs="Times New Roman"/>
          <w:i/>
          <w:sz w:val="18"/>
          <w:szCs w:val="18"/>
        </w:rPr>
        <w:t>04.04. – 2021 г.</w:t>
      </w:r>
      <w:r w:rsidRPr="00AA34CB">
        <w:rPr>
          <w:rFonts w:ascii="Times New Roman" w:hAnsi="Times New Roman" w:cs="Times New Roman"/>
          <w:i/>
          <w:sz w:val="18"/>
          <w:szCs w:val="18"/>
        </w:rPr>
        <w:t xml:space="preserve">, </w:t>
      </w:r>
      <w:r w:rsidR="009D2610" w:rsidRPr="00AA34CB">
        <w:rPr>
          <w:rFonts w:ascii="Times New Roman" w:hAnsi="Times New Roman" w:cs="Times New Roman"/>
          <w:i/>
          <w:sz w:val="18"/>
          <w:szCs w:val="18"/>
        </w:rPr>
        <w:t>утв.</w:t>
      </w:r>
      <w:r w:rsidRPr="00AA34CB">
        <w:rPr>
          <w:rFonts w:ascii="Times New Roman" w:hAnsi="Times New Roman" w:cs="Times New Roman"/>
          <w:i/>
          <w:sz w:val="18"/>
          <w:szCs w:val="18"/>
        </w:rPr>
        <w:t xml:space="preserve"> 01.04.2021)</w:t>
      </w:r>
    </w:p>
    <w:p w:rsidR="00DE1F36" w:rsidRPr="00AA34CB" w:rsidRDefault="00DE1F36" w:rsidP="00EA1003">
      <w:pPr>
        <w:tabs>
          <w:tab w:val="left" w:pos="426"/>
        </w:tabs>
        <w:spacing w:after="120" w:line="240" w:lineRule="auto"/>
        <w:ind w:left="284" w:hanging="284"/>
        <w:contextualSpacing/>
        <w:jc w:val="right"/>
        <w:rPr>
          <w:rFonts w:ascii="Times New Roman" w:hAnsi="Times New Roman" w:cs="Times New Roman"/>
          <w:i/>
          <w:sz w:val="18"/>
          <w:szCs w:val="18"/>
        </w:rPr>
      </w:pPr>
    </w:p>
    <w:p w:rsidR="00492D6D" w:rsidRPr="00AA34CB" w:rsidRDefault="00492D6D" w:rsidP="008109AC">
      <w:pPr>
        <w:pStyle w:val="a3"/>
        <w:tabs>
          <w:tab w:val="left" w:pos="426"/>
        </w:tabs>
        <w:spacing w:after="120"/>
        <w:ind w:left="284" w:hanging="284"/>
        <w:contextualSpacing w:val="0"/>
        <w:jc w:val="center"/>
        <w:rPr>
          <w:b/>
          <w:sz w:val="18"/>
          <w:szCs w:val="18"/>
        </w:rPr>
      </w:pPr>
      <w:r w:rsidRPr="00AA34CB">
        <w:rPr>
          <w:b/>
          <w:sz w:val="18"/>
          <w:szCs w:val="18"/>
        </w:rPr>
        <w:t>5. Требования к внешнему виду обучающихся</w:t>
      </w:r>
    </w:p>
    <w:p w:rsidR="00492D6D" w:rsidRPr="00AA34CB" w:rsidRDefault="00492D6D" w:rsidP="008109AC">
      <w:pPr>
        <w:tabs>
          <w:tab w:val="left" w:pos="426"/>
        </w:tabs>
        <w:spacing w:after="120" w:line="240" w:lineRule="auto"/>
        <w:ind w:left="284" w:hanging="284"/>
        <w:jc w:val="both"/>
        <w:rPr>
          <w:rFonts w:ascii="Times New Roman" w:hAnsi="Times New Roman" w:cs="Times New Roman"/>
          <w:sz w:val="18"/>
          <w:szCs w:val="18"/>
        </w:rPr>
      </w:pPr>
      <w:r w:rsidRPr="00AA34CB">
        <w:rPr>
          <w:rFonts w:ascii="Times New Roman" w:hAnsi="Times New Roman" w:cs="Times New Roman"/>
          <w:sz w:val="18"/>
          <w:szCs w:val="18"/>
        </w:rPr>
        <w:t>В целях устранения признаков социального, имущественного и религиозного различия между обучающимися, предупреждения возникновения у обучающихся психологического дискомфорта перед сверстниками и укрепления общего имиджа колледжа, устанавливаются следующие виды одежды:</w:t>
      </w:r>
    </w:p>
    <w:p w:rsidR="00492D6D" w:rsidRPr="00AA34CB" w:rsidRDefault="00492D6D" w:rsidP="008109AC">
      <w:pPr>
        <w:pStyle w:val="a3"/>
        <w:numPr>
          <w:ilvl w:val="0"/>
          <w:numId w:val="2"/>
        </w:numPr>
        <w:tabs>
          <w:tab w:val="left" w:pos="709"/>
        </w:tabs>
        <w:ind w:left="709" w:hanging="284"/>
        <w:jc w:val="both"/>
        <w:rPr>
          <w:sz w:val="18"/>
          <w:szCs w:val="18"/>
        </w:rPr>
      </w:pPr>
      <w:r w:rsidRPr="00AA34CB">
        <w:rPr>
          <w:sz w:val="18"/>
          <w:szCs w:val="18"/>
        </w:rPr>
        <w:t xml:space="preserve">повседневная одежда – медицинский халат, принятого образца (длина халата должна быть не менее, чем до колена, длина рукавов – </w:t>
      </w:r>
      <w:proofErr w:type="gramStart"/>
      <w:r w:rsidRPr="00AA34CB">
        <w:rPr>
          <w:sz w:val="18"/>
          <w:szCs w:val="18"/>
        </w:rPr>
        <w:t>¾  или</w:t>
      </w:r>
      <w:proofErr w:type="gramEnd"/>
      <w:r w:rsidRPr="00AA34CB">
        <w:rPr>
          <w:sz w:val="18"/>
          <w:szCs w:val="18"/>
        </w:rPr>
        <w:t xml:space="preserve"> до запястья), халат должен быть опрятным, отглаженным и застегнутым на все пуговицы/заклепки. Из-под халата не должны быть видны капюшоны, длинные юбки, рваные джинсы. На практических занятиях, практических базах возможно ношение медицинского костюма (цвет – белый, пастельных оттенков), обязательна медицинская шапочка. </w:t>
      </w:r>
    </w:p>
    <w:p w:rsidR="00492D6D" w:rsidRPr="00AA34CB" w:rsidRDefault="00492D6D" w:rsidP="008109AC">
      <w:pPr>
        <w:pStyle w:val="a3"/>
        <w:numPr>
          <w:ilvl w:val="0"/>
          <w:numId w:val="2"/>
        </w:numPr>
        <w:tabs>
          <w:tab w:val="left" w:pos="709"/>
        </w:tabs>
        <w:ind w:left="709" w:hanging="284"/>
        <w:jc w:val="both"/>
        <w:rPr>
          <w:sz w:val="18"/>
          <w:szCs w:val="18"/>
        </w:rPr>
      </w:pPr>
      <w:r w:rsidRPr="00AA34CB">
        <w:rPr>
          <w:sz w:val="18"/>
          <w:szCs w:val="18"/>
        </w:rPr>
        <w:t xml:space="preserve">праздничная одежда (используется в дни торжественных мероприятий); </w:t>
      </w:r>
    </w:p>
    <w:p w:rsidR="00492D6D" w:rsidRDefault="00492D6D" w:rsidP="008109AC">
      <w:pPr>
        <w:pStyle w:val="a3"/>
        <w:numPr>
          <w:ilvl w:val="0"/>
          <w:numId w:val="2"/>
        </w:numPr>
        <w:tabs>
          <w:tab w:val="left" w:pos="709"/>
        </w:tabs>
        <w:ind w:left="709" w:hanging="284"/>
        <w:jc w:val="both"/>
        <w:rPr>
          <w:sz w:val="18"/>
          <w:szCs w:val="18"/>
        </w:rPr>
      </w:pPr>
      <w:r w:rsidRPr="00AA34CB">
        <w:rPr>
          <w:sz w:val="18"/>
          <w:szCs w:val="18"/>
        </w:rPr>
        <w:t>спортивная одежда (используется на занятиях физической культурой и спортом).</w:t>
      </w:r>
    </w:p>
    <w:p w:rsidR="008109AC" w:rsidRPr="00AA34CB" w:rsidRDefault="008109AC" w:rsidP="008109AC">
      <w:pPr>
        <w:pStyle w:val="a3"/>
        <w:tabs>
          <w:tab w:val="left" w:pos="709"/>
        </w:tabs>
        <w:ind w:left="709"/>
        <w:jc w:val="both"/>
        <w:rPr>
          <w:sz w:val="18"/>
          <w:szCs w:val="18"/>
        </w:rPr>
      </w:pPr>
    </w:p>
    <w:p w:rsidR="00DE1F36" w:rsidRPr="00581417" w:rsidRDefault="00492D6D" w:rsidP="00581417">
      <w:pPr>
        <w:tabs>
          <w:tab w:val="left" w:pos="426"/>
        </w:tabs>
        <w:spacing w:after="120" w:line="240" w:lineRule="auto"/>
        <w:ind w:left="284" w:hanging="284"/>
        <w:jc w:val="both"/>
        <w:rPr>
          <w:rFonts w:ascii="Times New Roman" w:hAnsi="Times New Roman" w:cs="Times New Roman"/>
          <w:sz w:val="18"/>
          <w:szCs w:val="18"/>
        </w:rPr>
      </w:pPr>
      <w:r w:rsidRPr="00EA1003">
        <w:rPr>
          <w:rFonts w:ascii="Times New Roman" w:hAnsi="Times New Roman" w:cs="Times New Roman"/>
          <w:sz w:val="18"/>
          <w:szCs w:val="18"/>
        </w:rPr>
        <w:t xml:space="preserve">Сменная </w:t>
      </w:r>
      <w:r w:rsidRPr="00AA34CB">
        <w:rPr>
          <w:rFonts w:ascii="Times New Roman" w:hAnsi="Times New Roman" w:cs="Times New Roman"/>
          <w:sz w:val="18"/>
          <w:szCs w:val="18"/>
        </w:rPr>
        <w:t>обувь является обязательной для обучающихся Колледжа в период нахождения в стенах Колледжа на учебных и практических занятиях. Обувь должна быть удобной, обеспечивать свободу передвижений, иметь устойчивый невысокий каблук (4-5 см), не создавать шума при ходьбе, с фиксированной пяткой; допускается профессиональная медицинская обувь.</w:t>
      </w:r>
      <w:r w:rsidRPr="00AA34CB">
        <w:rPr>
          <w:rFonts w:ascii="Times New Roman" w:hAnsi="Times New Roman" w:cs="Times New Roman"/>
          <w:b/>
          <w:sz w:val="18"/>
          <w:szCs w:val="18"/>
        </w:rPr>
        <w:t xml:space="preserve"> </w:t>
      </w:r>
    </w:p>
    <w:p w:rsidR="00492D6D" w:rsidRPr="00AA34CB" w:rsidRDefault="00492D6D" w:rsidP="008109AC">
      <w:pPr>
        <w:pStyle w:val="a3"/>
        <w:tabs>
          <w:tab w:val="left" w:pos="426"/>
        </w:tabs>
        <w:spacing w:after="120"/>
        <w:ind w:left="284" w:hanging="284"/>
        <w:contextualSpacing w:val="0"/>
        <w:jc w:val="both"/>
        <w:rPr>
          <w:b/>
          <w:sz w:val="18"/>
          <w:szCs w:val="18"/>
          <w:u w:val="single"/>
        </w:rPr>
      </w:pPr>
      <w:r w:rsidRPr="00AA34CB">
        <w:rPr>
          <w:b/>
          <w:sz w:val="18"/>
          <w:szCs w:val="18"/>
          <w:u w:val="single"/>
        </w:rPr>
        <w:t>5.5. Требования к прическе, макияжу, маникюру, украшениям:</w:t>
      </w:r>
    </w:p>
    <w:p w:rsidR="00492D6D" w:rsidRPr="00AA34CB" w:rsidRDefault="00492D6D" w:rsidP="008109AC">
      <w:pPr>
        <w:pStyle w:val="a3"/>
        <w:numPr>
          <w:ilvl w:val="0"/>
          <w:numId w:val="2"/>
        </w:numPr>
        <w:tabs>
          <w:tab w:val="left" w:pos="709"/>
        </w:tabs>
        <w:spacing w:after="120"/>
        <w:ind w:left="709" w:hanging="284"/>
        <w:jc w:val="both"/>
        <w:rPr>
          <w:sz w:val="18"/>
          <w:szCs w:val="18"/>
        </w:rPr>
      </w:pPr>
      <w:r w:rsidRPr="00AA34CB">
        <w:rPr>
          <w:sz w:val="18"/>
          <w:szCs w:val="18"/>
        </w:rPr>
        <w:t>цвет волос должен быть естественным (натуральных оттенков). аккуратная стрижка у юношей, у девушек длинные волосы должны быть аккуратно прибраны и уложены в прическу, убраны с глаз (под медицинскую шапочку, резинкой);</w:t>
      </w:r>
    </w:p>
    <w:p w:rsidR="00492D6D" w:rsidRPr="00AA34CB" w:rsidRDefault="00492D6D" w:rsidP="008109AC">
      <w:pPr>
        <w:pStyle w:val="a3"/>
        <w:numPr>
          <w:ilvl w:val="0"/>
          <w:numId w:val="2"/>
        </w:numPr>
        <w:tabs>
          <w:tab w:val="left" w:pos="709"/>
        </w:tabs>
        <w:spacing w:after="120"/>
        <w:ind w:left="709" w:hanging="284"/>
        <w:jc w:val="both"/>
        <w:rPr>
          <w:sz w:val="18"/>
          <w:szCs w:val="18"/>
        </w:rPr>
      </w:pPr>
      <w:r w:rsidRPr="00AA34CB">
        <w:rPr>
          <w:sz w:val="18"/>
          <w:szCs w:val="18"/>
        </w:rPr>
        <w:t>ногти на руках должны быть коротко подстрижены, лак для ногтей светлых оттенков, на практических занятиях лак должен отсутствовать. Не допускается ношение накладных ногтей;</w:t>
      </w:r>
    </w:p>
    <w:p w:rsidR="00492D6D" w:rsidRPr="00AA34CB" w:rsidRDefault="00492D6D" w:rsidP="008109AC">
      <w:pPr>
        <w:pStyle w:val="a3"/>
        <w:numPr>
          <w:ilvl w:val="0"/>
          <w:numId w:val="2"/>
        </w:numPr>
        <w:tabs>
          <w:tab w:val="left" w:pos="709"/>
        </w:tabs>
        <w:spacing w:after="120"/>
        <w:ind w:left="709" w:hanging="284"/>
        <w:jc w:val="both"/>
        <w:rPr>
          <w:sz w:val="18"/>
          <w:szCs w:val="18"/>
        </w:rPr>
      </w:pPr>
      <w:r w:rsidRPr="00AA34CB">
        <w:rPr>
          <w:sz w:val="18"/>
          <w:szCs w:val="18"/>
        </w:rPr>
        <w:t>допускается неяркий макияж пастельных тонов.</w:t>
      </w:r>
    </w:p>
    <w:p w:rsidR="00DE1F36" w:rsidRPr="00AA34CB" w:rsidRDefault="00DE1F36" w:rsidP="008109AC">
      <w:pPr>
        <w:pStyle w:val="a3"/>
        <w:tabs>
          <w:tab w:val="left" w:pos="426"/>
        </w:tabs>
        <w:spacing w:after="120"/>
        <w:ind w:left="284" w:hanging="284"/>
        <w:jc w:val="center"/>
        <w:rPr>
          <w:b/>
          <w:sz w:val="18"/>
          <w:szCs w:val="18"/>
        </w:rPr>
      </w:pPr>
    </w:p>
    <w:p w:rsidR="00DE1F36" w:rsidRPr="00AA34CB" w:rsidRDefault="00DE1F36" w:rsidP="008109AC">
      <w:pPr>
        <w:pStyle w:val="a3"/>
        <w:tabs>
          <w:tab w:val="left" w:pos="426"/>
        </w:tabs>
        <w:spacing w:after="120"/>
        <w:ind w:left="284" w:hanging="284"/>
        <w:jc w:val="center"/>
        <w:rPr>
          <w:b/>
          <w:sz w:val="18"/>
          <w:szCs w:val="18"/>
        </w:rPr>
      </w:pPr>
      <w:r w:rsidRPr="00AA34CB">
        <w:rPr>
          <w:b/>
          <w:sz w:val="18"/>
          <w:szCs w:val="18"/>
        </w:rPr>
        <w:t>Запрещается:</w:t>
      </w:r>
    </w:p>
    <w:p w:rsidR="00DE1F36" w:rsidRPr="00AA34CB" w:rsidRDefault="00DE1F36" w:rsidP="008109AC">
      <w:pPr>
        <w:pStyle w:val="a3"/>
        <w:numPr>
          <w:ilvl w:val="0"/>
          <w:numId w:val="2"/>
        </w:numPr>
        <w:tabs>
          <w:tab w:val="left" w:pos="709"/>
        </w:tabs>
        <w:spacing w:after="120"/>
        <w:ind w:left="709" w:hanging="284"/>
        <w:jc w:val="both"/>
        <w:rPr>
          <w:sz w:val="18"/>
          <w:szCs w:val="18"/>
        </w:rPr>
      </w:pPr>
      <w:r w:rsidRPr="00AA34CB">
        <w:rPr>
          <w:sz w:val="18"/>
          <w:szCs w:val="18"/>
        </w:rPr>
        <w:t>пирсинг и татуировки на видимых участках тела;</w:t>
      </w:r>
    </w:p>
    <w:p w:rsidR="00DE1F36" w:rsidRPr="00AA34CB" w:rsidRDefault="00DE1F36" w:rsidP="008109AC">
      <w:pPr>
        <w:pStyle w:val="a3"/>
        <w:numPr>
          <w:ilvl w:val="0"/>
          <w:numId w:val="2"/>
        </w:numPr>
        <w:tabs>
          <w:tab w:val="left" w:pos="709"/>
        </w:tabs>
        <w:spacing w:after="120"/>
        <w:ind w:left="709" w:hanging="284"/>
        <w:jc w:val="both"/>
        <w:rPr>
          <w:sz w:val="18"/>
          <w:szCs w:val="18"/>
        </w:rPr>
      </w:pPr>
      <w:r w:rsidRPr="00AA34CB">
        <w:rPr>
          <w:sz w:val="18"/>
          <w:szCs w:val="18"/>
        </w:rPr>
        <w:t xml:space="preserve">окрашивание волос в яркие, </w:t>
      </w:r>
      <w:r w:rsidR="00C67BE2" w:rsidRPr="00AA34CB">
        <w:rPr>
          <w:sz w:val="18"/>
          <w:szCs w:val="18"/>
        </w:rPr>
        <w:t>неестественные оттенки</w:t>
      </w:r>
      <w:r w:rsidRPr="00AA34CB">
        <w:rPr>
          <w:sz w:val="18"/>
          <w:szCs w:val="18"/>
        </w:rPr>
        <w:t xml:space="preserve"> (фиолетовый, розовый, зеленый, синий и т.п.);</w:t>
      </w:r>
    </w:p>
    <w:p w:rsidR="00EA1003" w:rsidRDefault="00DE1F36" w:rsidP="008109AC">
      <w:pPr>
        <w:pStyle w:val="a3"/>
        <w:numPr>
          <w:ilvl w:val="0"/>
          <w:numId w:val="2"/>
        </w:numPr>
        <w:tabs>
          <w:tab w:val="left" w:pos="709"/>
        </w:tabs>
        <w:spacing w:after="120"/>
        <w:ind w:left="709" w:hanging="284"/>
        <w:jc w:val="both"/>
        <w:rPr>
          <w:sz w:val="18"/>
          <w:szCs w:val="18"/>
        </w:rPr>
      </w:pPr>
      <w:r w:rsidRPr="00AA34CB">
        <w:rPr>
          <w:sz w:val="18"/>
          <w:szCs w:val="18"/>
        </w:rPr>
        <w:t>макияж ярких экстравагантных тонов, вечерние варианты с использованием ярких, насыщенных тонов (фиолетовый, розовый, зеленый, черный, с блестками, стразами и т.п.).</w:t>
      </w:r>
    </w:p>
    <w:p w:rsidR="00EA1003" w:rsidRPr="00EA1003" w:rsidRDefault="00EA1003" w:rsidP="008109AC">
      <w:pPr>
        <w:pStyle w:val="a3"/>
        <w:tabs>
          <w:tab w:val="left" w:pos="709"/>
        </w:tabs>
        <w:spacing w:after="120"/>
        <w:ind w:left="709" w:hanging="284"/>
        <w:contextualSpacing w:val="0"/>
        <w:jc w:val="both"/>
        <w:rPr>
          <w:sz w:val="18"/>
          <w:szCs w:val="18"/>
        </w:rPr>
      </w:pPr>
    </w:p>
    <w:p w:rsidR="00C67BE2" w:rsidRDefault="00C67BE2" w:rsidP="008109AC">
      <w:pPr>
        <w:pStyle w:val="a3"/>
        <w:numPr>
          <w:ilvl w:val="0"/>
          <w:numId w:val="14"/>
        </w:numPr>
        <w:tabs>
          <w:tab w:val="left" w:pos="426"/>
        </w:tabs>
        <w:spacing w:after="240"/>
        <w:ind w:left="284" w:hanging="284"/>
        <w:contextualSpacing w:val="0"/>
        <w:jc w:val="both"/>
        <w:rPr>
          <w:sz w:val="18"/>
          <w:szCs w:val="18"/>
        </w:rPr>
      </w:pPr>
      <w:r w:rsidRPr="00EA1003">
        <w:rPr>
          <w:sz w:val="18"/>
          <w:szCs w:val="18"/>
        </w:rPr>
        <w:t xml:space="preserve">В стенах колледжа студентам запрещается демонстрировать обряды и символы каких-либо религий и вероисповеданий, в том числе носить религиозные одежды, практиковать какую-либо религию в стенах Колледжа что является посягательством на верования других лиц согласно позиции Европейского Суда. </w:t>
      </w:r>
    </w:p>
    <w:p w:rsidR="00C67BE2" w:rsidRPr="00EA1003" w:rsidRDefault="00C67BE2" w:rsidP="008109AC">
      <w:pPr>
        <w:pStyle w:val="a3"/>
        <w:numPr>
          <w:ilvl w:val="0"/>
          <w:numId w:val="14"/>
        </w:numPr>
        <w:tabs>
          <w:tab w:val="left" w:pos="426"/>
        </w:tabs>
        <w:spacing w:after="120"/>
        <w:ind w:left="284" w:hanging="284"/>
        <w:jc w:val="both"/>
        <w:rPr>
          <w:sz w:val="18"/>
          <w:szCs w:val="18"/>
        </w:rPr>
      </w:pPr>
      <w:r w:rsidRPr="00EA1003">
        <w:rPr>
          <w:sz w:val="18"/>
          <w:szCs w:val="18"/>
          <w:u w:val="single"/>
        </w:rPr>
        <w:t xml:space="preserve">Допускается </w:t>
      </w:r>
      <w:r w:rsidR="008109AC" w:rsidRPr="00EA1003">
        <w:rPr>
          <w:sz w:val="18"/>
          <w:szCs w:val="18"/>
          <w:u w:val="single"/>
        </w:rPr>
        <w:t xml:space="preserve">ношение </w:t>
      </w:r>
      <w:proofErr w:type="spellStart"/>
      <w:r w:rsidR="008109AC" w:rsidRPr="00EA1003">
        <w:rPr>
          <w:sz w:val="18"/>
          <w:szCs w:val="18"/>
          <w:u w:val="single"/>
        </w:rPr>
        <w:t>хиджабов</w:t>
      </w:r>
      <w:proofErr w:type="spellEnd"/>
      <w:r w:rsidRPr="00EA1003">
        <w:rPr>
          <w:sz w:val="18"/>
          <w:szCs w:val="18"/>
          <w:u w:val="single"/>
        </w:rPr>
        <w:t xml:space="preserve"> при соблюдении следующих правил:</w:t>
      </w:r>
    </w:p>
    <w:p w:rsidR="00C67BE2" w:rsidRPr="00AA34CB" w:rsidRDefault="00C67BE2" w:rsidP="008109AC">
      <w:pPr>
        <w:pStyle w:val="a3"/>
        <w:numPr>
          <w:ilvl w:val="0"/>
          <w:numId w:val="15"/>
        </w:numPr>
        <w:tabs>
          <w:tab w:val="left" w:pos="709"/>
        </w:tabs>
        <w:spacing w:after="120"/>
        <w:jc w:val="both"/>
        <w:rPr>
          <w:sz w:val="18"/>
          <w:szCs w:val="18"/>
        </w:rPr>
      </w:pPr>
      <w:r w:rsidRPr="008109AC">
        <w:rPr>
          <w:sz w:val="18"/>
          <w:szCs w:val="18"/>
        </w:rPr>
        <w:t>в помещении Колледжа обязательное</w:t>
      </w:r>
      <w:r w:rsidRPr="00AA34CB">
        <w:rPr>
          <w:sz w:val="18"/>
          <w:szCs w:val="18"/>
        </w:rPr>
        <w:t xml:space="preserve"> ношение медицинского халата принятого образца, допускается ношение платков только белого цвета, поверх платка – медицинская шапочка, юбки – средней длины;</w:t>
      </w:r>
    </w:p>
    <w:p w:rsidR="00C67BE2" w:rsidRDefault="00C67BE2" w:rsidP="008109AC">
      <w:pPr>
        <w:pStyle w:val="a3"/>
        <w:numPr>
          <w:ilvl w:val="0"/>
          <w:numId w:val="15"/>
        </w:numPr>
        <w:tabs>
          <w:tab w:val="left" w:pos="709"/>
        </w:tabs>
        <w:spacing w:after="120"/>
        <w:contextualSpacing w:val="0"/>
        <w:jc w:val="both"/>
        <w:rPr>
          <w:sz w:val="18"/>
          <w:szCs w:val="18"/>
          <w:u w:val="single"/>
        </w:rPr>
      </w:pPr>
      <w:r w:rsidRPr="00AA34CB">
        <w:rPr>
          <w:sz w:val="18"/>
          <w:szCs w:val="18"/>
        </w:rPr>
        <w:t>в помещении практических баз - ношение только медицинского халата или костюма и медицинской шапочки принятого образца.</w:t>
      </w:r>
    </w:p>
    <w:p w:rsidR="00EA1003" w:rsidRDefault="00C67BE2" w:rsidP="008109AC">
      <w:pPr>
        <w:pStyle w:val="a3"/>
        <w:numPr>
          <w:ilvl w:val="0"/>
          <w:numId w:val="2"/>
        </w:numPr>
        <w:tabs>
          <w:tab w:val="left" w:pos="709"/>
        </w:tabs>
        <w:spacing w:after="120"/>
        <w:ind w:left="709" w:hanging="284"/>
        <w:jc w:val="both"/>
        <w:rPr>
          <w:sz w:val="18"/>
          <w:szCs w:val="18"/>
        </w:rPr>
      </w:pPr>
      <w:r w:rsidRPr="00AA34CB">
        <w:rPr>
          <w:sz w:val="18"/>
          <w:szCs w:val="18"/>
        </w:rPr>
        <w:t>Запрещается находиться в учебных аудиториях, помещениях Колледжа в верхней одежде и головных уборах.</w:t>
      </w:r>
    </w:p>
    <w:p w:rsidR="00EA1003" w:rsidRPr="00EA1003" w:rsidRDefault="00EA1003" w:rsidP="008109AC">
      <w:pPr>
        <w:pStyle w:val="a3"/>
        <w:numPr>
          <w:ilvl w:val="0"/>
          <w:numId w:val="2"/>
        </w:numPr>
        <w:tabs>
          <w:tab w:val="left" w:pos="709"/>
        </w:tabs>
        <w:spacing w:after="120"/>
        <w:ind w:left="709" w:hanging="284"/>
        <w:jc w:val="both"/>
        <w:rPr>
          <w:sz w:val="18"/>
          <w:szCs w:val="18"/>
        </w:rPr>
      </w:pPr>
      <w:r w:rsidRPr="00EA1003">
        <w:rPr>
          <w:sz w:val="18"/>
          <w:szCs w:val="18"/>
        </w:rPr>
        <w:t xml:space="preserve">находиться </w:t>
      </w:r>
      <w:r w:rsidRPr="008109AC">
        <w:rPr>
          <w:sz w:val="18"/>
          <w:szCs w:val="18"/>
        </w:rPr>
        <w:t>на занятиях физической культуры</w:t>
      </w:r>
      <w:r w:rsidRPr="00EA1003">
        <w:rPr>
          <w:sz w:val="18"/>
          <w:szCs w:val="18"/>
        </w:rPr>
        <w:t xml:space="preserve"> в непредусмотренной форме</w:t>
      </w:r>
    </w:p>
    <w:p w:rsidR="00AA34CB" w:rsidRPr="00AA34CB" w:rsidRDefault="00AA34CB" w:rsidP="00EA1003">
      <w:pPr>
        <w:pStyle w:val="a3"/>
        <w:numPr>
          <w:ilvl w:val="0"/>
          <w:numId w:val="2"/>
        </w:numPr>
        <w:tabs>
          <w:tab w:val="left" w:pos="709"/>
        </w:tabs>
        <w:spacing w:after="120"/>
        <w:ind w:left="709" w:hanging="284"/>
        <w:jc w:val="both"/>
        <w:rPr>
          <w:sz w:val="18"/>
          <w:szCs w:val="18"/>
        </w:rPr>
      </w:pPr>
      <w:r w:rsidRPr="00AA34CB">
        <w:rPr>
          <w:sz w:val="18"/>
          <w:szCs w:val="18"/>
        </w:rPr>
        <w:t xml:space="preserve">курить в помещениях, на внутренних и прилегающих территориях Колледжа в том числе </w:t>
      </w:r>
      <w:proofErr w:type="spellStart"/>
      <w:r w:rsidRPr="00AA34CB">
        <w:rPr>
          <w:sz w:val="18"/>
          <w:szCs w:val="18"/>
        </w:rPr>
        <w:t>вейпы</w:t>
      </w:r>
      <w:proofErr w:type="spellEnd"/>
      <w:r w:rsidRPr="00AA34CB">
        <w:rPr>
          <w:sz w:val="18"/>
          <w:szCs w:val="18"/>
        </w:rPr>
        <w:t>, электронные сигареты, другие устройства, имитирующие курение табака или любых их заменителей, а также употреблять табачные и без табачные изделия в любой форме;</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производить фото-/видеосъемку в помещениях и на территории, в том числе прилегающей территории Колледжа, на базах Колледжа, а также размещать фото-/видеоматериалы с указанными изображениями в мессенджерах, социальных сетях и сети Интернет;</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употреблять во время учебного процесса пищу и напитки вне столового Колледжа;</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приводить на учебные занятия в Колледж детей;</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приводить и приносить в Колледж животных;</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 xml:space="preserve">выходить из помещений Колледжа во время учебного процесса; </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самостоятельно (без контроля преподавателя) использовать электроприборы, учебную и клиническую аппаратуру: компьютеры, множительную и другую оргтехнику;</w:t>
      </w:r>
    </w:p>
    <w:p w:rsidR="002873B7" w:rsidRPr="00AA34CB"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использовать на экзаменах, зачетах, иных обязательных аттестационных мероприятиях технических средств связи, иные способы для несанкционированного получения информации по существу выполняемого студентом задания, вводить экзаменатора в заблуждение относительно личности аттестуемого студента (в случае выявления указанных фактов преподаватель отстраняет студента от участия в аттестационном мероприятии, с выставлением в соответствующую ведомость неудовлетворительной оценки и ставит в известность руководство Колледжа);</w:t>
      </w:r>
    </w:p>
    <w:p w:rsidR="002873B7" w:rsidRDefault="002873B7" w:rsidP="00EA1003">
      <w:pPr>
        <w:pStyle w:val="a3"/>
        <w:numPr>
          <w:ilvl w:val="0"/>
          <w:numId w:val="2"/>
        </w:numPr>
        <w:tabs>
          <w:tab w:val="left" w:pos="709"/>
        </w:tabs>
        <w:spacing w:after="120"/>
        <w:ind w:left="709" w:hanging="284"/>
        <w:jc w:val="both"/>
        <w:rPr>
          <w:sz w:val="18"/>
          <w:szCs w:val="18"/>
        </w:rPr>
      </w:pPr>
      <w:r w:rsidRPr="00AA34CB">
        <w:rPr>
          <w:sz w:val="18"/>
          <w:szCs w:val="18"/>
        </w:rPr>
        <w:t xml:space="preserve">употреблять (распивать), хранить   алкогольные, спиртосодержащие, энергетические напитки, пиво в помещениях Колледжа и на прилегающих территориях, </w:t>
      </w:r>
    </w:p>
    <w:p w:rsidR="00EA1003" w:rsidRDefault="00EA1003" w:rsidP="00EA1003">
      <w:pPr>
        <w:pStyle w:val="a3"/>
        <w:numPr>
          <w:ilvl w:val="0"/>
          <w:numId w:val="2"/>
        </w:numPr>
        <w:tabs>
          <w:tab w:val="left" w:pos="709"/>
        </w:tabs>
        <w:spacing w:after="120"/>
        <w:ind w:left="709" w:hanging="284"/>
        <w:jc w:val="both"/>
        <w:rPr>
          <w:sz w:val="18"/>
          <w:szCs w:val="18"/>
        </w:rPr>
      </w:pPr>
      <w:r w:rsidRPr="00AA34CB">
        <w:rPr>
          <w:sz w:val="18"/>
          <w:szCs w:val="18"/>
        </w:rPr>
        <w:t>предоставлять подложные (поддельные) документы</w:t>
      </w:r>
    </w:p>
    <w:p w:rsidR="00581417" w:rsidRDefault="00581417" w:rsidP="00EA1003">
      <w:pPr>
        <w:pStyle w:val="a3"/>
        <w:numPr>
          <w:ilvl w:val="0"/>
          <w:numId w:val="2"/>
        </w:numPr>
        <w:tabs>
          <w:tab w:val="left" w:pos="709"/>
        </w:tabs>
        <w:spacing w:after="120"/>
        <w:ind w:left="709" w:hanging="284"/>
        <w:jc w:val="both"/>
        <w:rPr>
          <w:sz w:val="18"/>
          <w:szCs w:val="18"/>
        </w:rPr>
      </w:pPr>
      <w:r>
        <w:rPr>
          <w:sz w:val="18"/>
          <w:szCs w:val="18"/>
        </w:rPr>
        <w:t>пользование мобильными телефонами во время образовательного процесса.</w:t>
      </w:r>
    </w:p>
    <w:p w:rsidR="00AA34CB" w:rsidRDefault="00AA34CB"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8109AC" w:rsidRDefault="008109AC"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AA34CB" w:rsidRDefault="00AA34CB"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8109AC" w:rsidRDefault="008109AC"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8109AC" w:rsidRDefault="008109AC"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8109AC" w:rsidRDefault="008109AC"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A14D6E" w:rsidRPr="00AA34CB" w:rsidRDefault="00A14D6E" w:rsidP="00EA1003">
      <w:pPr>
        <w:tabs>
          <w:tab w:val="left" w:pos="426"/>
        </w:tabs>
        <w:spacing w:after="120" w:line="240" w:lineRule="auto"/>
        <w:ind w:left="426" w:hanging="284"/>
        <w:contextualSpacing/>
        <w:jc w:val="center"/>
        <w:rPr>
          <w:rFonts w:ascii="Times New Roman" w:hAnsi="Times New Roman" w:cs="Times New Roman"/>
          <w:b/>
          <w:sz w:val="18"/>
          <w:szCs w:val="18"/>
        </w:rPr>
      </w:pPr>
      <w:r w:rsidRPr="00AA34CB">
        <w:rPr>
          <w:rFonts w:ascii="Times New Roman" w:hAnsi="Times New Roman" w:cs="Times New Roman"/>
          <w:b/>
          <w:sz w:val="18"/>
          <w:szCs w:val="18"/>
        </w:rPr>
        <w:t xml:space="preserve">14. Ответственность обучающихся </w:t>
      </w:r>
    </w:p>
    <w:p w:rsidR="00A14D6E" w:rsidRPr="00AA34CB" w:rsidRDefault="00A14D6E" w:rsidP="00EA1003">
      <w:pPr>
        <w:tabs>
          <w:tab w:val="left" w:pos="426"/>
        </w:tabs>
        <w:spacing w:after="120" w:line="240" w:lineRule="auto"/>
        <w:ind w:left="426" w:hanging="284"/>
        <w:contextualSpacing/>
        <w:jc w:val="center"/>
        <w:rPr>
          <w:rFonts w:ascii="Times New Roman" w:hAnsi="Times New Roman" w:cs="Times New Roman"/>
          <w:b/>
          <w:sz w:val="18"/>
          <w:szCs w:val="18"/>
        </w:rPr>
      </w:pPr>
    </w:p>
    <w:p w:rsidR="00A14D6E" w:rsidRPr="00AA34CB" w:rsidRDefault="00A14D6E" w:rsidP="00EA1003">
      <w:pPr>
        <w:tabs>
          <w:tab w:val="left" w:pos="426"/>
        </w:tabs>
        <w:spacing w:after="120" w:line="240" w:lineRule="auto"/>
        <w:ind w:left="284" w:hanging="284"/>
        <w:jc w:val="both"/>
        <w:rPr>
          <w:rFonts w:ascii="Times New Roman" w:hAnsi="Times New Roman" w:cs="Times New Roman"/>
          <w:sz w:val="18"/>
          <w:szCs w:val="18"/>
        </w:rPr>
      </w:pPr>
      <w:r w:rsidRPr="00AA34CB">
        <w:rPr>
          <w:rFonts w:ascii="Times New Roman" w:hAnsi="Times New Roman" w:cs="Times New Roman"/>
          <w:sz w:val="18"/>
          <w:szCs w:val="18"/>
        </w:rPr>
        <w:t xml:space="preserve">За </w:t>
      </w:r>
      <w:r w:rsidRPr="00EA1003">
        <w:rPr>
          <w:rFonts w:ascii="Times New Roman" w:hAnsi="Times New Roman" w:cs="Times New Roman"/>
          <w:sz w:val="18"/>
          <w:szCs w:val="18"/>
        </w:rPr>
        <w:t>нарушение</w:t>
      </w:r>
      <w:r w:rsidRPr="00AA34CB">
        <w:rPr>
          <w:rFonts w:ascii="Times New Roman" w:hAnsi="Times New Roman" w:cs="Times New Roman"/>
          <w:sz w:val="18"/>
          <w:szCs w:val="18"/>
        </w:rPr>
        <w:t xml:space="preserve"> Устава колледжа, Правил внутреннего распорядка и других нормативно – правовых документов к обучающимся Колледжа могут быть применены следующие меры дисциплинарного воздействия: </w:t>
      </w:r>
    </w:p>
    <w:p w:rsidR="00A14D6E" w:rsidRPr="00AA34CB" w:rsidRDefault="00A14D6E" w:rsidP="008109AC">
      <w:pPr>
        <w:pStyle w:val="a3"/>
        <w:numPr>
          <w:ilvl w:val="0"/>
          <w:numId w:val="2"/>
        </w:numPr>
        <w:tabs>
          <w:tab w:val="left" w:pos="709"/>
        </w:tabs>
        <w:spacing w:after="120"/>
        <w:ind w:left="709" w:hanging="284"/>
        <w:jc w:val="both"/>
        <w:rPr>
          <w:sz w:val="18"/>
          <w:szCs w:val="18"/>
        </w:rPr>
      </w:pPr>
      <w:r w:rsidRPr="00AA34CB">
        <w:rPr>
          <w:sz w:val="18"/>
          <w:szCs w:val="18"/>
        </w:rPr>
        <w:t>меры педагогического воздействия (воспитательного характера);</w:t>
      </w:r>
    </w:p>
    <w:p w:rsidR="00A14D6E" w:rsidRPr="00AA34CB" w:rsidRDefault="00A14D6E" w:rsidP="008109AC">
      <w:pPr>
        <w:pStyle w:val="a3"/>
        <w:numPr>
          <w:ilvl w:val="0"/>
          <w:numId w:val="2"/>
        </w:numPr>
        <w:tabs>
          <w:tab w:val="left" w:pos="709"/>
        </w:tabs>
        <w:spacing w:after="120"/>
        <w:ind w:left="709" w:hanging="284"/>
        <w:jc w:val="both"/>
        <w:rPr>
          <w:sz w:val="18"/>
          <w:szCs w:val="18"/>
        </w:rPr>
      </w:pPr>
      <w:r w:rsidRPr="00AA34CB">
        <w:rPr>
          <w:sz w:val="18"/>
          <w:szCs w:val="18"/>
        </w:rPr>
        <w:t>дисциплинарные взыскания.</w:t>
      </w:r>
    </w:p>
    <w:p w:rsidR="00A14D6E" w:rsidRPr="00AA34CB"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AA34CB">
        <w:rPr>
          <w:rFonts w:ascii="Times New Roman" w:hAnsi="Times New Roman" w:cs="Times New Roman"/>
          <w:sz w:val="18"/>
          <w:szCs w:val="18"/>
        </w:rPr>
        <w:t xml:space="preserve">Меры педагогического воздействия (воспитательного характера) представляют собой действие администрации Колледжа, педагогических работников, направленные на разъяснение недопустимости нарушения положений Устава, локальных нормативных актов Колледжа, осознание обучающимся пагубности совершенных им действий, воспитание личных качеств обучающихся, добросовестного отношения к учебе и соблюдению дисциплины. В случае если индивидуальные профилактические мероприятия с обучающимися и его родителями (законными представителями) не имеют положительных результатов, обучающийся подлежит постановке на </w:t>
      </w:r>
      <w:proofErr w:type="spellStart"/>
      <w:r w:rsidRPr="00AA34CB">
        <w:rPr>
          <w:rFonts w:ascii="Times New Roman" w:hAnsi="Times New Roman" w:cs="Times New Roman"/>
          <w:sz w:val="18"/>
          <w:szCs w:val="18"/>
        </w:rPr>
        <w:t>внутриколледжный</w:t>
      </w:r>
      <w:proofErr w:type="spellEnd"/>
      <w:r w:rsidRPr="00AA34CB">
        <w:rPr>
          <w:rFonts w:ascii="Times New Roman" w:hAnsi="Times New Roman" w:cs="Times New Roman"/>
          <w:sz w:val="18"/>
          <w:szCs w:val="18"/>
        </w:rPr>
        <w:t xml:space="preserve"> учет в порядке, установленном локальным нормативным актом Колледжа.</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EA1003">
        <w:rPr>
          <w:rFonts w:ascii="Times New Roman" w:hAnsi="Times New Roman" w:cs="Times New Roman"/>
          <w:sz w:val="18"/>
          <w:szCs w:val="18"/>
          <w:u w:val="single"/>
        </w:rPr>
        <w:t>Меры дисциплинарные взыскания:</w:t>
      </w:r>
      <w:r w:rsidRPr="00EA1003">
        <w:rPr>
          <w:rFonts w:ascii="Times New Roman" w:hAnsi="Times New Roman" w:cs="Times New Roman"/>
          <w:sz w:val="18"/>
          <w:szCs w:val="18"/>
        </w:rPr>
        <w:t xml:space="preserve"> </w:t>
      </w:r>
    </w:p>
    <w:p w:rsidR="00A14D6E" w:rsidRPr="00AA34CB" w:rsidRDefault="00A14D6E" w:rsidP="008109AC">
      <w:pPr>
        <w:pStyle w:val="a3"/>
        <w:numPr>
          <w:ilvl w:val="0"/>
          <w:numId w:val="2"/>
        </w:numPr>
        <w:tabs>
          <w:tab w:val="left" w:pos="709"/>
        </w:tabs>
        <w:spacing w:after="120"/>
        <w:ind w:left="709" w:hanging="284"/>
        <w:jc w:val="both"/>
        <w:rPr>
          <w:sz w:val="18"/>
          <w:szCs w:val="18"/>
        </w:rPr>
      </w:pPr>
      <w:r w:rsidRPr="00AA34CB">
        <w:rPr>
          <w:sz w:val="18"/>
          <w:szCs w:val="18"/>
        </w:rPr>
        <w:t xml:space="preserve">замечание; </w:t>
      </w:r>
    </w:p>
    <w:p w:rsidR="00A14D6E" w:rsidRPr="00AA34CB" w:rsidRDefault="00A14D6E" w:rsidP="008109AC">
      <w:pPr>
        <w:pStyle w:val="a3"/>
        <w:numPr>
          <w:ilvl w:val="0"/>
          <w:numId w:val="2"/>
        </w:numPr>
        <w:tabs>
          <w:tab w:val="left" w:pos="709"/>
        </w:tabs>
        <w:spacing w:after="120"/>
        <w:ind w:left="709" w:hanging="284"/>
        <w:jc w:val="both"/>
        <w:rPr>
          <w:sz w:val="18"/>
          <w:szCs w:val="18"/>
        </w:rPr>
      </w:pPr>
      <w:r w:rsidRPr="00AA34CB">
        <w:rPr>
          <w:sz w:val="18"/>
          <w:szCs w:val="18"/>
        </w:rPr>
        <w:t xml:space="preserve">выговор; </w:t>
      </w:r>
    </w:p>
    <w:p w:rsidR="00A14D6E" w:rsidRPr="00AA34CB" w:rsidRDefault="00A14D6E" w:rsidP="008109AC">
      <w:pPr>
        <w:pStyle w:val="a3"/>
        <w:numPr>
          <w:ilvl w:val="0"/>
          <w:numId w:val="2"/>
        </w:numPr>
        <w:tabs>
          <w:tab w:val="left" w:pos="709"/>
        </w:tabs>
        <w:spacing w:after="120"/>
        <w:ind w:left="709" w:hanging="284"/>
        <w:jc w:val="both"/>
        <w:rPr>
          <w:sz w:val="18"/>
          <w:szCs w:val="18"/>
        </w:rPr>
      </w:pPr>
      <w:r w:rsidRPr="00AA34CB">
        <w:rPr>
          <w:sz w:val="18"/>
          <w:szCs w:val="18"/>
        </w:rPr>
        <w:t>отчисление из Колледжа.</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EA1003">
        <w:rPr>
          <w:rFonts w:ascii="Times New Roman" w:hAnsi="Times New Roman" w:cs="Times New Roman"/>
          <w:sz w:val="18"/>
          <w:szCs w:val="18"/>
        </w:rPr>
        <w:t>За каждый дисциплинарный проступок к студенту Колледжа может быть применена одна мера дисциплинарного взыскания. При выборе меры дисциплинарного необходимо учитывать тяжесть дисциплинарного проступка, причины и обстоятельства, при которых он совершен, предшествующее поведение обучающегося, его психофизическое и эмоциональное состояние, а также мнение советов обучающихся, представительных органов обучающихся, советов родителей (законных представителей) несовершеннолетних обучающихся колледжа.</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EA1003">
        <w:rPr>
          <w:rFonts w:ascii="Times New Roman" w:hAnsi="Times New Roman" w:cs="Times New Roman"/>
          <w:sz w:val="18"/>
          <w:szCs w:val="18"/>
        </w:rPr>
        <w:t xml:space="preserve">До применения меры дисциплинарного взыскания образовательная организация, должна затребовать от обучающегося письменное объяснение. </w:t>
      </w:r>
      <w:r w:rsidRPr="00EA1003">
        <w:rPr>
          <w:rFonts w:ascii="Times New Roman" w:hAnsi="Times New Roman" w:cs="Times New Roman"/>
          <w:i/>
          <w:sz w:val="18"/>
          <w:szCs w:val="18"/>
        </w:rPr>
        <w:t>Если по истечении трех учебных</w:t>
      </w:r>
      <w:r w:rsidRPr="00EA1003">
        <w:rPr>
          <w:rFonts w:ascii="Times New Roman" w:hAnsi="Times New Roman" w:cs="Times New Roman"/>
          <w:sz w:val="18"/>
          <w:szCs w:val="18"/>
        </w:rPr>
        <w:t xml:space="preserve"> дней указанное </w:t>
      </w:r>
      <w:r w:rsidRPr="00EA1003">
        <w:rPr>
          <w:rFonts w:ascii="Times New Roman" w:hAnsi="Times New Roman" w:cs="Times New Roman"/>
          <w:i/>
          <w:sz w:val="18"/>
          <w:szCs w:val="18"/>
        </w:rPr>
        <w:t>объяснение</w:t>
      </w:r>
      <w:r w:rsidRPr="00EA1003">
        <w:rPr>
          <w:rFonts w:ascii="Times New Roman" w:hAnsi="Times New Roman" w:cs="Times New Roman"/>
          <w:sz w:val="18"/>
          <w:szCs w:val="18"/>
        </w:rPr>
        <w:t xml:space="preserve"> обучающимся </w:t>
      </w:r>
      <w:r w:rsidRPr="00EA1003">
        <w:rPr>
          <w:rFonts w:ascii="Times New Roman" w:hAnsi="Times New Roman" w:cs="Times New Roman"/>
          <w:i/>
          <w:sz w:val="18"/>
          <w:szCs w:val="18"/>
        </w:rPr>
        <w:t>не представлено</w:t>
      </w:r>
      <w:r w:rsidRPr="00EA1003">
        <w:rPr>
          <w:rFonts w:ascii="Times New Roman" w:hAnsi="Times New Roman" w:cs="Times New Roman"/>
          <w:sz w:val="18"/>
          <w:szCs w:val="18"/>
        </w:rPr>
        <w:t xml:space="preserve">, то составляется соответствующий акт. Отказ или уклонение обучающегося от предоставления им письменного объяснения не является препятствием для применения меры дисциплинарного взыскания. </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EA1003">
        <w:rPr>
          <w:rFonts w:ascii="Times New Roman" w:hAnsi="Times New Roman" w:cs="Times New Roman"/>
          <w:sz w:val="18"/>
          <w:szCs w:val="18"/>
        </w:rPr>
        <w:t>Исключение (отчисление) из Колледжа может быть применено как крайняя мера взыскания за неоднократное совершение дисциплинарных проступков, грубое нарушение Устава и/или настоящих Правил, иных локальных нормативных актов Колледжа.</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u w:val="single"/>
        </w:rPr>
      </w:pPr>
      <w:r w:rsidRPr="00EA1003">
        <w:rPr>
          <w:rFonts w:ascii="Times New Roman" w:hAnsi="Times New Roman" w:cs="Times New Roman"/>
          <w:sz w:val="18"/>
          <w:szCs w:val="18"/>
          <w:u w:val="single"/>
        </w:rPr>
        <w:t>Основанием для начала рассмотрения дисциплинарного проступка являются:</w:t>
      </w:r>
    </w:p>
    <w:p w:rsidR="00A14D6E" w:rsidRPr="00EA1003" w:rsidRDefault="00A14D6E" w:rsidP="00EA1003">
      <w:pPr>
        <w:tabs>
          <w:tab w:val="left" w:pos="426"/>
        </w:tabs>
        <w:spacing w:after="120" w:line="240" w:lineRule="auto"/>
        <w:ind w:left="426" w:hanging="426"/>
        <w:jc w:val="both"/>
        <w:rPr>
          <w:rFonts w:ascii="Times New Roman" w:hAnsi="Times New Roman" w:cs="Times New Roman"/>
          <w:sz w:val="18"/>
          <w:szCs w:val="18"/>
        </w:rPr>
      </w:pPr>
      <w:r w:rsidRPr="00EA1003">
        <w:rPr>
          <w:rFonts w:ascii="Times New Roman" w:hAnsi="Times New Roman" w:cs="Times New Roman"/>
          <w:sz w:val="18"/>
          <w:szCs w:val="18"/>
        </w:rPr>
        <w:t>- жалоба (обращение), поступившая директору Колледжа;</w:t>
      </w:r>
    </w:p>
    <w:p w:rsidR="00A14D6E" w:rsidRPr="00EA1003" w:rsidRDefault="00A14D6E" w:rsidP="00EA1003">
      <w:pPr>
        <w:tabs>
          <w:tab w:val="left" w:pos="426"/>
        </w:tabs>
        <w:spacing w:after="120" w:line="240" w:lineRule="auto"/>
        <w:ind w:left="426" w:hanging="426"/>
        <w:contextualSpacing/>
        <w:jc w:val="both"/>
        <w:rPr>
          <w:rFonts w:ascii="Times New Roman" w:hAnsi="Times New Roman" w:cs="Times New Roman"/>
          <w:sz w:val="18"/>
          <w:szCs w:val="18"/>
        </w:rPr>
      </w:pPr>
      <w:r w:rsidRPr="00EA1003">
        <w:rPr>
          <w:rFonts w:ascii="Times New Roman" w:hAnsi="Times New Roman" w:cs="Times New Roman"/>
          <w:sz w:val="18"/>
          <w:szCs w:val="18"/>
        </w:rPr>
        <w:t>- выявленный факт (событие) дисциплинарного проступка.</w:t>
      </w:r>
    </w:p>
    <w:p w:rsidR="00A14D6E" w:rsidRPr="00AA34CB" w:rsidRDefault="00A14D6E" w:rsidP="00EA1003">
      <w:pPr>
        <w:tabs>
          <w:tab w:val="left" w:pos="426"/>
        </w:tabs>
        <w:spacing w:after="120"/>
        <w:ind w:left="426" w:hanging="284"/>
        <w:contextualSpacing/>
        <w:jc w:val="both"/>
        <w:rPr>
          <w:rFonts w:ascii="Times New Roman" w:hAnsi="Times New Roman" w:cs="Times New Roman"/>
          <w:sz w:val="18"/>
          <w:szCs w:val="18"/>
        </w:rPr>
      </w:pPr>
    </w:p>
    <w:p w:rsidR="00A14D6E" w:rsidRPr="00AA34CB" w:rsidRDefault="00A14D6E" w:rsidP="00EA1003">
      <w:pPr>
        <w:tabs>
          <w:tab w:val="left" w:pos="426"/>
        </w:tabs>
        <w:spacing w:after="120" w:line="240" w:lineRule="auto"/>
        <w:ind w:hanging="284"/>
        <w:contextualSpacing/>
        <w:jc w:val="center"/>
        <w:rPr>
          <w:rFonts w:ascii="Times New Roman" w:hAnsi="Times New Roman" w:cs="Times New Roman"/>
          <w:b/>
          <w:sz w:val="18"/>
          <w:szCs w:val="18"/>
        </w:rPr>
      </w:pPr>
      <w:r w:rsidRPr="00AA34CB">
        <w:rPr>
          <w:rFonts w:ascii="Times New Roman" w:hAnsi="Times New Roman" w:cs="Times New Roman"/>
          <w:b/>
          <w:sz w:val="18"/>
          <w:szCs w:val="18"/>
        </w:rPr>
        <w:t>7. Ликвидация задолженности по учебным дисциплинам</w:t>
      </w:r>
    </w:p>
    <w:p w:rsidR="00A14D6E" w:rsidRPr="00AA34CB" w:rsidRDefault="00A14D6E" w:rsidP="00EA1003">
      <w:pPr>
        <w:tabs>
          <w:tab w:val="left" w:pos="426"/>
        </w:tabs>
        <w:spacing w:after="120" w:line="240" w:lineRule="auto"/>
        <w:ind w:hanging="284"/>
        <w:contextualSpacing/>
        <w:jc w:val="center"/>
        <w:rPr>
          <w:rFonts w:ascii="Times New Roman" w:hAnsi="Times New Roman" w:cs="Times New Roman"/>
          <w:sz w:val="18"/>
          <w:szCs w:val="18"/>
        </w:rPr>
      </w:pPr>
    </w:p>
    <w:p w:rsidR="00EA1003" w:rsidRDefault="00A14D6E" w:rsidP="00EA1003">
      <w:pPr>
        <w:tabs>
          <w:tab w:val="left" w:pos="426"/>
        </w:tabs>
        <w:spacing w:after="120" w:line="240" w:lineRule="auto"/>
        <w:ind w:left="142" w:hanging="284"/>
        <w:jc w:val="both"/>
        <w:rPr>
          <w:rFonts w:ascii="Times New Roman" w:hAnsi="Times New Roman" w:cs="Times New Roman"/>
          <w:sz w:val="18"/>
          <w:szCs w:val="18"/>
        </w:rPr>
      </w:pPr>
      <w:r w:rsidRPr="00AA34CB">
        <w:rPr>
          <w:rFonts w:ascii="Times New Roman" w:hAnsi="Times New Roman" w:cs="Times New Roman"/>
          <w:sz w:val="18"/>
          <w:szCs w:val="18"/>
        </w:rPr>
        <w:t xml:space="preserve">Обучающийся обязан отработать в полном объеме пропущенные занятия независимо от причины пропуска. Преподаватель, при предъявлении допуска, самостоятельно выбирает форму отработки, и принимает не более двух отработок за один раз. </w:t>
      </w:r>
    </w:p>
    <w:p w:rsidR="00A14D6E" w:rsidRPr="00AA34CB" w:rsidRDefault="00A14D6E" w:rsidP="00EA1003">
      <w:pPr>
        <w:tabs>
          <w:tab w:val="left" w:pos="426"/>
        </w:tabs>
        <w:spacing w:after="120" w:line="240" w:lineRule="auto"/>
        <w:ind w:left="142" w:hanging="284"/>
        <w:jc w:val="both"/>
        <w:rPr>
          <w:rFonts w:ascii="Times New Roman" w:hAnsi="Times New Roman" w:cs="Times New Roman"/>
          <w:sz w:val="18"/>
          <w:szCs w:val="18"/>
        </w:rPr>
      </w:pPr>
      <w:r w:rsidRPr="00AA34CB">
        <w:rPr>
          <w:rFonts w:ascii="Times New Roman" w:hAnsi="Times New Roman" w:cs="Times New Roman"/>
          <w:sz w:val="18"/>
          <w:szCs w:val="18"/>
        </w:rPr>
        <w:t>Отработка фиксируется в журнале учёта отработок пропущенных занятий преподавателем, принимающим задолженности.</w:t>
      </w:r>
    </w:p>
    <w:p w:rsidR="00A14D6E" w:rsidRPr="00AA34CB" w:rsidRDefault="00A14D6E" w:rsidP="00EA1003">
      <w:pPr>
        <w:tabs>
          <w:tab w:val="left" w:pos="426"/>
        </w:tabs>
        <w:spacing w:after="120" w:line="240" w:lineRule="auto"/>
        <w:ind w:left="142" w:hanging="284"/>
        <w:jc w:val="both"/>
        <w:rPr>
          <w:rFonts w:ascii="Times New Roman" w:hAnsi="Times New Roman" w:cs="Times New Roman"/>
          <w:sz w:val="18"/>
          <w:szCs w:val="18"/>
        </w:rPr>
      </w:pPr>
      <w:r w:rsidRPr="00AA34CB">
        <w:rPr>
          <w:rFonts w:ascii="Times New Roman" w:hAnsi="Times New Roman" w:cs="Times New Roman"/>
          <w:sz w:val="18"/>
          <w:szCs w:val="18"/>
        </w:rPr>
        <w:t>Студенты, имеющие текущие задолженности по учебным предметам, дисциплинам и профессиональным модулям не допускаются к прохождению по ним промежуточной аттестации (зачётам, дифференцированным зачётам, экзаменам).</w:t>
      </w:r>
    </w:p>
    <w:p w:rsidR="00A14D6E" w:rsidRPr="00AA34CB" w:rsidRDefault="00A14D6E" w:rsidP="00EA1003">
      <w:pPr>
        <w:tabs>
          <w:tab w:val="left" w:pos="426"/>
        </w:tabs>
        <w:spacing w:after="120" w:line="240" w:lineRule="auto"/>
        <w:ind w:left="142" w:hanging="284"/>
        <w:jc w:val="both"/>
        <w:rPr>
          <w:rFonts w:ascii="Times New Roman" w:hAnsi="Times New Roman" w:cs="Times New Roman"/>
          <w:sz w:val="18"/>
          <w:szCs w:val="18"/>
        </w:rPr>
      </w:pPr>
      <w:r w:rsidRPr="00AA34CB">
        <w:rPr>
          <w:rFonts w:ascii="Times New Roman" w:hAnsi="Times New Roman" w:cs="Times New Roman"/>
          <w:sz w:val="18"/>
          <w:szCs w:val="18"/>
        </w:rPr>
        <w:t xml:space="preserve">Неудовлетворительные результаты к промежуточной аттестации или не прохождение промежуточной аттестации без уважительных причин, признаются академической задолженностью. Порядок ликвидации задолженностей определён положением «Об отработке пропущенных теоретических и практических занятий» и «Об организации и проведении промежуточной аттестации обучающихся». </w:t>
      </w:r>
    </w:p>
    <w:p w:rsidR="00A14D6E" w:rsidRDefault="00063ED9" w:rsidP="00A257EF">
      <w:pPr>
        <w:tabs>
          <w:tab w:val="left" w:pos="426"/>
        </w:tabs>
        <w:spacing w:after="120" w:line="240" w:lineRule="auto"/>
        <w:ind w:left="142" w:hanging="284"/>
        <w:jc w:val="both"/>
        <w:rPr>
          <w:rFonts w:ascii="Times New Roman" w:hAnsi="Times New Roman" w:cs="Times New Roman"/>
          <w:sz w:val="18"/>
          <w:szCs w:val="18"/>
        </w:rPr>
      </w:pPr>
      <w:r w:rsidRPr="00063ED9">
        <w:rPr>
          <w:rFonts w:ascii="Times New Roman" w:hAnsi="Times New Roman" w:cs="Times New Roman"/>
          <w:sz w:val="18"/>
          <w:szCs w:val="18"/>
        </w:rPr>
        <w:t>Пропущенные практические занятия, отрабатыв</w:t>
      </w:r>
      <w:r>
        <w:rPr>
          <w:rFonts w:ascii="Times New Roman" w:hAnsi="Times New Roman" w:cs="Times New Roman"/>
          <w:sz w:val="18"/>
          <w:szCs w:val="18"/>
        </w:rPr>
        <w:t xml:space="preserve">аются после основных занятий по </w:t>
      </w:r>
      <w:r w:rsidRPr="00063ED9">
        <w:rPr>
          <w:rFonts w:ascii="Times New Roman" w:hAnsi="Times New Roman" w:cs="Times New Roman"/>
          <w:sz w:val="18"/>
          <w:szCs w:val="18"/>
        </w:rPr>
        <w:t xml:space="preserve">расписанию на базах медицинских организаций в </w:t>
      </w:r>
      <w:r>
        <w:rPr>
          <w:rFonts w:ascii="Times New Roman" w:hAnsi="Times New Roman" w:cs="Times New Roman"/>
          <w:sz w:val="18"/>
          <w:szCs w:val="18"/>
        </w:rPr>
        <w:t xml:space="preserve">количестве пропущенных часов по </w:t>
      </w:r>
      <w:r w:rsidRPr="00063ED9">
        <w:rPr>
          <w:rFonts w:ascii="Times New Roman" w:hAnsi="Times New Roman" w:cs="Times New Roman"/>
          <w:sz w:val="18"/>
          <w:szCs w:val="18"/>
        </w:rPr>
        <w:t>индивидуальному листу отработок. После этого темы пропущенных занятий</w:t>
      </w:r>
      <w:r>
        <w:rPr>
          <w:rFonts w:ascii="Times New Roman" w:hAnsi="Times New Roman" w:cs="Times New Roman"/>
          <w:sz w:val="18"/>
          <w:szCs w:val="18"/>
        </w:rPr>
        <w:t xml:space="preserve"> </w:t>
      </w:r>
      <w:r w:rsidR="00A257EF">
        <w:rPr>
          <w:rFonts w:ascii="Times New Roman" w:hAnsi="Times New Roman" w:cs="Times New Roman"/>
          <w:sz w:val="18"/>
          <w:szCs w:val="18"/>
        </w:rPr>
        <w:t>отрабатыв</w:t>
      </w:r>
      <w:r w:rsidR="00A257EF" w:rsidRPr="00063ED9">
        <w:rPr>
          <w:rFonts w:ascii="Times New Roman" w:hAnsi="Times New Roman" w:cs="Times New Roman"/>
          <w:sz w:val="18"/>
          <w:szCs w:val="18"/>
        </w:rPr>
        <w:t>аются</w:t>
      </w:r>
      <w:r w:rsidRPr="00063ED9">
        <w:rPr>
          <w:rFonts w:ascii="Times New Roman" w:hAnsi="Times New Roman" w:cs="Times New Roman"/>
          <w:sz w:val="18"/>
          <w:szCs w:val="18"/>
        </w:rPr>
        <w:t xml:space="preserve"> в колледже по расписанию не более двух тем в один день отработки</w:t>
      </w:r>
      <w:r>
        <w:rPr>
          <w:rFonts w:ascii="Times New Roman" w:hAnsi="Times New Roman" w:cs="Times New Roman"/>
          <w:sz w:val="18"/>
          <w:szCs w:val="18"/>
        </w:rPr>
        <w:t>.</w:t>
      </w:r>
      <w:bookmarkStart w:id="0" w:name="_GoBack"/>
      <w:bookmarkEnd w:id="0"/>
    </w:p>
    <w:p w:rsidR="008109AC" w:rsidRPr="00AA34CB" w:rsidRDefault="008109AC" w:rsidP="00EA1003">
      <w:pPr>
        <w:tabs>
          <w:tab w:val="left" w:pos="426"/>
        </w:tabs>
        <w:spacing w:after="120" w:line="240" w:lineRule="auto"/>
        <w:ind w:left="142" w:hanging="284"/>
        <w:jc w:val="both"/>
        <w:rPr>
          <w:rFonts w:ascii="Times New Roman" w:hAnsi="Times New Roman" w:cs="Times New Roman"/>
          <w:sz w:val="18"/>
          <w:szCs w:val="18"/>
        </w:rPr>
      </w:pPr>
    </w:p>
    <w:p w:rsidR="00E03180" w:rsidRDefault="00E03180" w:rsidP="00E03180">
      <w:pPr>
        <w:pStyle w:val="a3"/>
        <w:tabs>
          <w:tab w:val="left" w:pos="426"/>
        </w:tabs>
        <w:spacing w:after="120"/>
        <w:ind w:hanging="284"/>
        <w:jc w:val="both"/>
        <w:rPr>
          <w:sz w:val="18"/>
          <w:szCs w:val="18"/>
        </w:rPr>
      </w:pPr>
      <w:r>
        <w:rPr>
          <w:sz w:val="18"/>
          <w:szCs w:val="18"/>
        </w:rPr>
        <w:t xml:space="preserve">Согласен и обязуюсь выполнять нормы поведения </w:t>
      </w:r>
    </w:p>
    <w:p w:rsidR="00E03180" w:rsidRDefault="00E03180" w:rsidP="00E03180">
      <w:pPr>
        <w:pStyle w:val="a3"/>
        <w:tabs>
          <w:tab w:val="left" w:pos="426"/>
        </w:tabs>
        <w:spacing w:after="120"/>
        <w:ind w:hanging="284"/>
        <w:jc w:val="both"/>
        <w:rPr>
          <w:sz w:val="18"/>
          <w:szCs w:val="18"/>
        </w:rPr>
      </w:pPr>
      <w:r>
        <w:rPr>
          <w:sz w:val="18"/>
          <w:szCs w:val="18"/>
        </w:rPr>
        <w:t xml:space="preserve">в </w:t>
      </w:r>
      <w:r w:rsidRPr="008109AC">
        <w:rPr>
          <w:sz w:val="18"/>
          <w:szCs w:val="18"/>
        </w:rPr>
        <w:t>СПб ГБПОУ «Фельдшерский колледж»</w:t>
      </w:r>
      <w:r>
        <w:rPr>
          <w:sz w:val="18"/>
          <w:szCs w:val="18"/>
        </w:rPr>
        <w:t xml:space="preserve"> и</w:t>
      </w:r>
    </w:p>
    <w:p w:rsidR="00E03180" w:rsidRDefault="00E03180" w:rsidP="00E03180">
      <w:pPr>
        <w:pStyle w:val="a3"/>
        <w:tabs>
          <w:tab w:val="left" w:pos="426"/>
        </w:tabs>
        <w:spacing w:after="120"/>
        <w:ind w:hanging="284"/>
        <w:jc w:val="both"/>
        <w:rPr>
          <w:sz w:val="18"/>
          <w:szCs w:val="18"/>
        </w:rPr>
      </w:pPr>
      <w:r>
        <w:rPr>
          <w:sz w:val="18"/>
          <w:szCs w:val="18"/>
        </w:rPr>
        <w:t>на базах практики                                                                            _________</w:t>
      </w:r>
      <w:r w:rsidR="00FF13E2">
        <w:rPr>
          <w:sz w:val="18"/>
          <w:szCs w:val="18"/>
        </w:rPr>
        <w:t>__/__________/Дата «_</w:t>
      </w:r>
      <w:proofErr w:type="gramStart"/>
      <w:r w:rsidR="00FF13E2">
        <w:rPr>
          <w:sz w:val="18"/>
          <w:szCs w:val="18"/>
        </w:rPr>
        <w:t>_»_</w:t>
      </w:r>
      <w:proofErr w:type="gramEnd"/>
      <w:r w:rsidR="00FF13E2">
        <w:rPr>
          <w:sz w:val="18"/>
          <w:szCs w:val="18"/>
        </w:rPr>
        <w:t>____20</w:t>
      </w:r>
      <w:r w:rsidR="00FF13E2" w:rsidRPr="00FF13E2">
        <w:rPr>
          <w:sz w:val="18"/>
          <w:szCs w:val="18"/>
        </w:rPr>
        <w:t>___</w:t>
      </w:r>
      <w:r>
        <w:rPr>
          <w:sz w:val="18"/>
          <w:szCs w:val="18"/>
        </w:rPr>
        <w:t xml:space="preserve"> год</w:t>
      </w:r>
    </w:p>
    <w:p w:rsidR="00063ED9" w:rsidRPr="00063ED9" w:rsidRDefault="00063ED9" w:rsidP="00E03180">
      <w:pPr>
        <w:pStyle w:val="a3"/>
        <w:tabs>
          <w:tab w:val="left" w:pos="426"/>
        </w:tabs>
        <w:spacing w:after="120"/>
        <w:ind w:hanging="284"/>
        <w:jc w:val="both"/>
        <w:rPr>
          <w:sz w:val="16"/>
          <w:szCs w:val="16"/>
        </w:rPr>
      </w:pPr>
      <w:r>
        <w:rPr>
          <w:sz w:val="18"/>
          <w:szCs w:val="18"/>
        </w:rPr>
        <w:t xml:space="preserve">                                                                                                                  </w:t>
      </w:r>
      <w:r w:rsidRPr="00063ED9">
        <w:rPr>
          <w:sz w:val="16"/>
          <w:szCs w:val="16"/>
        </w:rPr>
        <w:t xml:space="preserve">подпись     </w:t>
      </w:r>
      <w:proofErr w:type="spellStart"/>
      <w:r w:rsidRPr="00063ED9">
        <w:rPr>
          <w:sz w:val="16"/>
          <w:szCs w:val="16"/>
        </w:rPr>
        <w:t>фио</w:t>
      </w:r>
      <w:proofErr w:type="spellEnd"/>
    </w:p>
    <w:p w:rsidR="00E03180" w:rsidRDefault="00E03180" w:rsidP="00E03180">
      <w:pPr>
        <w:pStyle w:val="a3"/>
        <w:tabs>
          <w:tab w:val="left" w:pos="426"/>
        </w:tabs>
        <w:spacing w:after="120"/>
        <w:ind w:hanging="284"/>
        <w:jc w:val="both"/>
        <w:rPr>
          <w:sz w:val="18"/>
          <w:szCs w:val="18"/>
        </w:rPr>
      </w:pPr>
    </w:p>
    <w:p w:rsidR="00E03180" w:rsidRDefault="00E03180" w:rsidP="00E03180">
      <w:pPr>
        <w:pStyle w:val="a3"/>
        <w:tabs>
          <w:tab w:val="left" w:pos="426"/>
        </w:tabs>
        <w:spacing w:after="120"/>
        <w:ind w:hanging="284"/>
        <w:jc w:val="both"/>
        <w:rPr>
          <w:sz w:val="18"/>
          <w:szCs w:val="18"/>
        </w:rPr>
      </w:pPr>
      <w:r>
        <w:rPr>
          <w:sz w:val="18"/>
          <w:szCs w:val="18"/>
        </w:rPr>
        <w:t xml:space="preserve">Ознакомлен и согласен (для родителей </w:t>
      </w:r>
    </w:p>
    <w:p w:rsidR="00E03180" w:rsidRDefault="00E03180" w:rsidP="00E03180">
      <w:pPr>
        <w:pStyle w:val="a3"/>
        <w:tabs>
          <w:tab w:val="left" w:pos="426"/>
        </w:tabs>
        <w:spacing w:after="120"/>
        <w:ind w:hanging="284"/>
        <w:jc w:val="both"/>
        <w:rPr>
          <w:sz w:val="18"/>
          <w:szCs w:val="18"/>
        </w:rPr>
      </w:pPr>
      <w:r>
        <w:rPr>
          <w:sz w:val="18"/>
          <w:szCs w:val="18"/>
        </w:rPr>
        <w:t>или законных представителей</w:t>
      </w:r>
      <w:proofErr w:type="gramStart"/>
      <w:r>
        <w:rPr>
          <w:sz w:val="18"/>
          <w:szCs w:val="18"/>
        </w:rPr>
        <w:t xml:space="preserve">):   </w:t>
      </w:r>
      <w:proofErr w:type="gramEnd"/>
      <w:r>
        <w:rPr>
          <w:sz w:val="18"/>
          <w:szCs w:val="18"/>
        </w:rPr>
        <w:t xml:space="preserve">                                ___________/___________________/Дата «</w:t>
      </w:r>
      <w:r w:rsidR="00FF13E2">
        <w:rPr>
          <w:sz w:val="18"/>
          <w:szCs w:val="18"/>
        </w:rPr>
        <w:t>__»_____20</w:t>
      </w:r>
      <w:r w:rsidR="00FF13E2" w:rsidRPr="00FF13E2">
        <w:rPr>
          <w:sz w:val="18"/>
          <w:szCs w:val="18"/>
        </w:rPr>
        <w:t>___</w:t>
      </w:r>
      <w:r>
        <w:rPr>
          <w:sz w:val="18"/>
          <w:szCs w:val="18"/>
        </w:rPr>
        <w:t xml:space="preserve"> год</w:t>
      </w:r>
    </w:p>
    <w:p w:rsidR="00E03180" w:rsidRDefault="00063ED9" w:rsidP="00E03180">
      <w:pPr>
        <w:pStyle w:val="a3"/>
        <w:tabs>
          <w:tab w:val="left" w:pos="426"/>
        </w:tabs>
        <w:spacing w:after="120"/>
        <w:ind w:hanging="284"/>
        <w:jc w:val="both"/>
        <w:rPr>
          <w:sz w:val="18"/>
          <w:szCs w:val="18"/>
        </w:rPr>
      </w:pPr>
      <w:r>
        <w:rPr>
          <w:sz w:val="18"/>
          <w:szCs w:val="18"/>
        </w:rPr>
        <w:t xml:space="preserve">                                                                                                       </w:t>
      </w:r>
      <w:r w:rsidRPr="00063ED9">
        <w:rPr>
          <w:sz w:val="16"/>
          <w:szCs w:val="16"/>
        </w:rPr>
        <w:t xml:space="preserve">подпись     </w:t>
      </w:r>
      <w:proofErr w:type="spellStart"/>
      <w:r w:rsidRPr="00063ED9">
        <w:rPr>
          <w:sz w:val="16"/>
          <w:szCs w:val="16"/>
        </w:rPr>
        <w:t>фио</w:t>
      </w:r>
      <w:proofErr w:type="spellEnd"/>
      <w:r>
        <w:rPr>
          <w:sz w:val="18"/>
          <w:szCs w:val="18"/>
        </w:rPr>
        <w:t xml:space="preserve"> </w:t>
      </w:r>
    </w:p>
    <w:p w:rsidR="008109AC" w:rsidRDefault="008109AC" w:rsidP="008109AC">
      <w:pPr>
        <w:pStyle w:val="a3"/>
        <w:tabs>
          <w:tab w:val="left" w:pos="426"/>
        </w:tabs>
        <w:spacing w:after="120"/>
        <w:ind w:hanging="284"/>
        <w:jc w:val="both"/>
        <w:rPr>
          <w:sz w:val="18"/>
          <w:szCs w:val="18"/>
        </w:rPr>
      </w:pPr>
    </w:p>
    <w:p w:rsidR="008109AC" w:rsidRDefault="008109AC" w:rsidP="008109AC">
      <w:pPr>
        <w:tabs>
          <w:tab w:val="left" w:pos="426"/>
        </w:tabs>
        <w:spacing w:after="120" w:line="240" w:lineRule="auto"/>
        <w:ind w:left="284" w:hanging="284"/>
        <w:contextualSpacing/>
        <w:jc w:val="center"/>
        <w:rPr>
          <w:rFonts w:ascii="Times New Roman" w:hAnsi="Times New Roman" w:cs="Times New Roman"/>
          <w:sz w:val="18"/>
          <w:szCs w:val="18"/>
        </w:rPr>
      </w:pPr>
    </w:p>
    <w:sectPr w:rsidR="008109AC" w:rsidSect="008109AC">
      <w:pgSz w:w="11906" w:h="16838"/>
      <w:pgMar w:top="426"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21E3"/>
    <w:multiLevelType w:val="hybridMultilevel"/>
    <w:tmpl w:val="DCF083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C4734E"/>
    <w:multiLevelType w:val="hybridMultilevel"/>
    <w:tmpl w:val="6F98B7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19B91378"/>
    <w:multiLevelType w:val="hybridMultilevel"/>
    <w:tmpl w:val="47C81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0D7F5B"/>
    <w:multiLevelType w:val="hybridMultilevel"/>
    <w:tmpl w:val="105C200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2FC018D5"/>
    <w:multiLevelType w:val="hybridMultilevel"/>
    <w:tmpl w:val="B10CB93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5A23C27"/>
    <w:multiLevelType w:val="hybridMultilevel"/>
    <w:tmpl w:val="B146447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3C8A2D65"/>
    <w:multiLevelType w:val="hybridMultilevel"/>
    <w:tmpl w:val="8F343C88"/>
    <w:lvl w:ilvl="0" w:tplc="C90A3F14">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49365988"/>
    <w:multiLevelType w:val="hybridMultilevel"/>
    <w:tmpl w:val="EF8EB9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F010F5C"/>
    <w:multiLevelType w:val="multilevel"/>
    <w:tmpl w:val="B958F822"/>
    <w:lvl w:ilvl="0">
      <w:start w:val="1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D63C28"/>
    <w:multiLevelType w:val="multilevel"/>
    <w:tmpl w:val="22624D7E"/>
    <w:lvl w:ilvl="0">
      <w:start w:val="1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2F5071"/>
    <w:multiLevelType w:val="hybridMultilevel"/>
    <w:tmpl w:val="7222E4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6B20BD9"/>
    <w:multiLevelType w:val="hybridMultilevel"/>
    <w:tmpl w:val="6F021BC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6B8464FD"/>
    <w:multiLevelType w:val="hybridMultilevel"/>
    <w:tmpl w:val="15CEE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6CA00AD"/>
    <w:multiLevelType w:val="multilevel"/>
    <w:tmpl w:val="26061ECC"/>
    <w:lvl w:ilvl="0">
      <w:start w:val="6"/>
      <w:numFmt w:val="decimal"/>
      <w:lvlText w:val="%1."/>
      <w:lvlJc w:val="left"/>
      <w:pPr>
        <w:ind w:left="360" w:hanging="360"/>
      </w:pPr>
      <w:rPr>
        <w:rFonts w:hint="default"/>
      </w:rPr>
    </w:lvl>
    <w:lvl w:ilvl="1">
      <w:start w:val="6"/>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7CCA2FFC"/>
    <w:multiLevelType w:val="hybridMultilevel"/>
    <w:tmpl w:val="15722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1"/>
  </w:num>
  <w:num w:numId="4">
    <w:abstractNumId w:val="7"/>
  </w:num>
  <w:num w:numId="5">
    <w:abstractNumId w:val="4"/>
  </w:num>
  <w:num w:numId="6">
    <w:abstractNumId w:val="13"/>
  </w:num>
  <w:num w:numId="7">
    <w:abstractNumId w:val="5"/>
  </w:num>
  <w:num w:numId="8">
    <w:abstractNumId w:val="8"/>
  </w:num>
  <w:num w:numId="9">
    <w:abstractNumId w:val="2"/>
  </w:num>
  <w:num w:numId="10">
    <w:abstractNumId w:val="14"/>
  </w:num>
  <w:num w:numId="11">
    <w:abstractNumId w:val="3"/>
  </w:num>
  <w:num w:numId="12">
    <w:abstractNumId w:val="9"/>
  </w:num>
  <w:num w:numId="13">
    <w:abstractNumId w:val="0"/>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80D"/>
    <w:rsid w:val="00063ED9"/>
    <w:rsid w:val="001122FE"/>
    <w:rsid w:val="00161911"/>
    <w:rsid w:val="0020465F"/>
    <w:rsid w:val="002873B7"/>
    <w:rsid w:val="002B7FB8"/>
    <w:rsid w:val="003F41C4"/>
    <w:rsid w:val="00475D59"/>
    <w:rsid w:val="00492D6D"/>
    <w:rsid w:val="0050080D"/>
    <w:rsid w:val="00547C11"/>
    <w:rsid w:val="00581417"/>
    <w:rsid w:val="008109AC"/>
    <w:rsid w:val="009D2610"/>
    <w:rsid w:val="00A14D6E"/>
    <w:rsid w:val="00A257EF"/>
    <w:rsid w:val="00AA34CB"/>
    <w:rsid w:val="00AA4A36"/>
    <w:rsid w:val="00BD0BCE"/>
    <w:rsid w:val="00BE164D"/>
    <w:rsid w:val="00BF03D4"/>
    <w:rsid w:val="00C67BE2"/>
    <w:rsid w:val="00CB51C5"/>
    <w:rsid w:val="00D65432"/>
    <w:rsid w:val="00DE1F36"/>
    <w:rsid w:val="00E03180"/>
    <w:rsid w:val="00EA1003"/>
    <w:rsid w:val="00F92680"/>
    <w:rsid w:val="00FF1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58E4"/>
  <w15:chartTrackingRefBased/>
  <w15:docId w15:val="{57254930-1D88-4269-8F1A-C3CACA0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2D6D"/>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14D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4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2</Pages>
  <Words>1347</Words>
  <Characters>7679</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 А. Шадская</dc:creator>
  <cp:keywords/>
  <dc:description/>
  <cp:lastModifiedBy>Admin</cp:lastModifiedBy>
  <cp:revision>12</cp:revision>
  <cp:lastPrinted>2022-05-30T06:07:00Z</cp:lastPrinted>
  <dcterms:created xsi:type="dcterms:W3CDTF">2021-06-17T14:17:00Z</dcterms:created>
  <dcterms:modified xsi:type="dcterms:W3CDTF">2025-06-03T07:33:00Z</dcterms:modified>
</cp:coreProperties>
</file>